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58" w:rsidRDefault="00E947F2">
      <w:pPr>
        <w:ind w:firstLineChars="0" w:firstLine="0"/>
        <w:jc w:val="left"/>
        <w:rPr>
          <w:rFonts w:eastAsia="黑体"/>
          <w:sz w:val="32"/>
          <w:szCs w:val="30"/>
        </w:rPr>
      </w:pPr>
      <w:bookmarkStart w:id="0" w:name="_GoBack"/>
      <w:bookmarkEnd w:id="0"/>
      <w:r>
        <w:rPr>
          <w:rFonts w:eastAsia="黑体"/>
          <w:sz w:val="32"/>
          <w:szCs w:val="30"/>
        </w:rPr>
        <w:t>附件</w:t>
      </w:r>
      <w:r>
        <w:rPr>
          <w:rFonts w:eastAsia="黑体" w:hint="eastAsia"/>
          <w:sz w:val="32"/>
          <w:szCs w:val="30"/>
        </w:rPr>
        <w:t>2</w:t>
      </w:r>
    </w:p>
    <w:p w:rsidR="00CB5158" w:rsidRDefault="00CB5158">
      <w:pPr>
        <w:ind w:firstLineChars="0" w:firstLine="0"/>
        <w:jc w:val="left"/>
        <w:rPr>
          <w:rFonts w:eastAsia="黑体"/>
          <w:sz w:val="32"/>
          <w:szCs w:val="30"/>
        </w:rPr>
      </w:pPr>
    </w:p>
    <w:p w:rsidR="00CB5158" w:rsidRDefault="00E947F2">
      <w:pPr>
        <w:spacing w:line="560" w:lineRule="exact"/>
        <w:ind w:firstLineChars="0" w:firstLine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第</w:t>
      </w:r>
      <w:r>
        <w:rPr>
          <w:rFonts w:eastAsia="方正小标宋简体" w:hint="eastAsia"/>
          <w:bCs/>
          <w:kern w:val="0"/>
          <w:sz w:val="44"/>
          <w:szCs w:val="44"/>
        </w:rPr>
        <w:t>六</w:t>
      </w:r>
      <w:r>
        <w:rPr>
          <w:rFonts w:eastAsia="方正小标宋简体" w:hint="eastAsia"/>
          <w:bCs/>
          <w:kern w:val="0"/>
          <w:sz w:val="44"/>
          <w:szCs w:val="44"/>
        </w:rPr>
        <w:t>届全国高校“礼敬中华优秀传统文化”</w:t>
      </w:r>
      <w:r>
        <w:rPr>
          <w:rFonts w:eastAsia="方正小标宋简体" w:hint="eastAsia"/>
          <w:bCs/>
          <w:kern w:val="0"/>
          <w:sz w:val="44"/>
          <w:szCs w:val="44"/>
        </w:rPr>
        <w:t>系列活动</w:t>
      </w:r>
      <w:r>
        <w:rPr>
          <w:rFonts w:eastAsia="方正小标宋简体" w:hint="eastAsia"/>
          <w:bCs/>
          <w:kern w:val="0"/>
          <w:sz w:val="44"/>
          <w:szCs w:val="44"/>
        </w:rPr>
        <w:t>特色展示项目名单</w:t>
      </w:r>
    </w:p>
    <w:p w:rsidR="00CB5158" w:rsidRDefault="00E947F2">
      <w:pPr>
        <w:spacing w:line="560" w:lineRule="exact"/>
        <w:ind w:firstLineChars="0" w:firstLine="0"/>
        <w:jc w:val="center"/>
        <w:rPr>
          <w:rFonts w:eastAsia="楷体_GB2312"/>
          <w:bCs/>
          <w:kern w:val="0"/>
          <w:sz w:val="32"/>
          <w:szCs w:val="36"/>
        </w:rPr>
      </w:pPr>
      <w:r>
        <w:rPr>
          <w:rFonts w:eastAsia="楷体_GB2312" w:hint="eastAsia"/>
          <w:bCs/>
          <w:kern w:val="0"/>
          <w:sz w:val="32"/>
          <w:szCs w:val="36"/>
        </w:rPr>
        <w:t>（排名不分先后）</w:t>
      </w:r>
    </w:p>
    <w:p w:rsidR="00CB5158" w:rsidRDefault="00CB5158">
      <w:pPr>
        <w:spacing w:line="200" w:lineRule="exact"/>
        <w:ind w:firstLineChars="0" w:firstLine="640"/>
        <w:jc w:val="center"/>
        <w:rPr>
          <w:rFonts w:eastAsia="楷体_GB2312"/>
          <w:bCs/>
          <w:kern w:val="0"/>
          <w:sz w:val="32"/>
          <w:szCs w:val="36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5867"/>
        <w:gridCol w:w="2321"/>
      </w:tblGrid>
      <w:tr w:rsidR="00CB5158">
        <w:trPr>
          <w:trHeight w:val="668"/>
          <w:tblHeader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widowControl/>
              <w:spacing w:line="500" w:lineRule="exact"/>
              <w:ind w:firstLineChars="0" w:firstLine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序号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项目名称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学校</w:t>
            </w:r>
          </w:p>
        </w:tc>
      </w:tr>
      <w:tr w:rsidR="00CB5158">
        <w:trPr>
          <w:trHeight w:val="246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1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“百年风雨稼穑同行”党史学习教育主题展演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中国农业大学</w:t>
            </w:r>
          </w:p>
        </w:tc>
      </w:tr>
      <w:tr w:rsidR="00CB5158">
        <w:trPr>
          <w:trHeight w:val="246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2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创新“四个融入”工作机制，推动学生党史学习教育深入开展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北京科技大学</w:t>
            </w:r>
          </w:p>
        </w:tc>
      </w:tr>
      <w:tr w:rsidR="00CB5158">
        <w:trPr>
          <w:trHeight w:val="679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3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汲取地方革命史的智慧和力量</w:t>
            </w:r>
          </w:p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促进红色校史与地方史研究教育融合发展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河北建筑工程学院</w:t>
            </w:r>
          </w:p>
        </w:tc>
      </w:tr>
      <w:tr w:rsidR="00CB5158">
        <w:trPr>
          <w:trHeight w:val="246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4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传承红色基因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厚植家国情怀——多种形式开展学“四史”文化活动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黑龙江大学</w:t>
            </w:r>
          </w:p>
        </w:tc>
      </w:tr>
      <w:tr w:rsidR="00CB5158">
        <w:trPr>
          <w:trHeight w:val="246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5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“四向”发力让党史学习教育入脑入心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哈尔滨师范大学</w:t>
            </w:r>
          </w:p>
        </w:tc>
      </w:tr>
      <w:tr w:rsidR="00CB5158">
        <w:trPr>
          <w:trHeight w:val="840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6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“同济英烈”研究与宣传系列成果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同济大学</w:t>
            </w:r>
          </w:p>
        </w:tc>
      </w:tr>
      <w:tr w:rsidR="00CB5158">
        <w:trPr>
          <w:trHeight w:val="822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7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“语言与未来”志愿服务队：助力乡村振兴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讲好中国故事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上海外国语大学</w:t>
            </w:r>
          </w:p>
        </w:tc>
      </w:tr>
      <w:tr w:rsidR="00CB5158">
        <w:trPr>
          <w:trHeight w:val="246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8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汲取史料养分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传承红色基因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赋能文化育人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中国矿业大学</w:t>
            </w:r>
          </w:p>
        </w:tc>
      </w:tr>
      <w:tr w:rsidR="00CB5158">
        <w:trPr>
          <w:trHeight w:val="1140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9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研精神谱系，讲党史故事，传红色精神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江苏师范大学</w:t>
            </w:r>
          </w:p>
        </w:tc>
      </w:tr>
      <w:tr w:rsidR="00CB5158">
        <w:trPr>
          <w:trHeight w:val="876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lastRenderedPageBreak/>
              <w:t>10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艺术作品中的党史故事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中国美术学院</w:t>
            </w:r>
          </w:p>
        </w:tc>
      </w:tr>
      <w:tr w:rsidR="00CB5158">
        <w:trPr>
          <w:trHeight w:val="1124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11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学好“四史”知识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传承红色基因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投身乡村振兴——学生通讯社“中国精神”实践的红色印记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浙江农林大学</w:t>
            </w:r>
          </w:p>
        </w:tc>
      </w:tr>
      <w:tr w:rsidR="00CB5158">
        <w:trPr>
          <w:trHeight w:val="986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12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百年百人话初心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同研百业“共富”码</w:t>
            </w:r>
          </w:p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——暑期共同富裕专项寻访团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浙江工商大学</w:t>
            </w:r>
          </w:p>
        </w:tc>
      </w:tr>
      <w:tr w:rsidR="00CB5158">
        <w:trPr>
          <w:trHeight w:val="818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13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寻笺叙史觅初心，传道育人续薪火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浙江师范大学</w:t>
            </w:r>
          </w:p>
        </w:tc>
      </w:tr>
      <w:tr w:rsidR="00CB5158">
        <w:trPr>
          <w:trHeight w:val="1256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14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诗路行吟美善之教——以浙江诗路文化为依托推动中华优秀传统文化传承创新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浙江交通职业</w:t>
            </w:r>
            <w:r>
              <w:rPr>
                <w:rFonts w:ascii="仿宋_GB2312" w:hAnsi="Calibri" w:hint="eastAsia"/>
                <w:sz w:val="32"/>
                <w:szCs w:val="32"/>
              </w:rPr>
              <w:br/>
            </w:r>
            <w:r>
              <w:rPr>
                <w:rFonts w:ascii="仿宋_GB2312" w:hAnsi="Calibri" w:hint="eastAsia"/>
                <w:sz w:val="32"/>
                <w:szCs w:val="32"/>
              </w:rPr>
              <w:t>技术学院</w:t>
            </w:r>
          </w:p>
        </w:tc>
      </w:tr>
      <w:tr w:rsidR="00CB5158">
        <w:trPr>
          <w:trHeight w:val="56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15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侨心向党——开展港澳台侨学生学“四史”系列文化活动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华侨大学</w:t>
            </w:r>
          </w:p>
        </w:tc>
      </w:tr>
      <w:tr w:rsidR="00CB5158">
        <w:trPr>
          <w:trHeight w:val="56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16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“巾声有约”，从百年党史中感悟赣鄱巾帼力量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南昌师范学院</w:t>
            </w:r>
          </w:p>
        </w:tc>
      </w:tr>
      <w:tr w:rsidR="00CB5158">
        <w:trPr>
          <w:trHeight w:val="103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17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传承红色校史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厚植家国情怀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山东大学</w:t>
            </w:r>
          </w:p>
        </w:tc>
      </w:tr>
      <w:tr w:rsidR="00CB5158">
        <w:trPr>
          <w:trHeight w:val="114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18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党史青年说，传递百年薪火的“党史”宣讲队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武汉大学</w:t>
            </w:r>
          </w:p>
        </w:tc>
      </w:tr>
      <w:tr w:rsidR="00CB5158">
        <w:trPr>
          <w:trHeight w:val="873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19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寓美于德，百年党史融于红色旋律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华中科技大学</w:t>
            </w:r>
          </w:p>
        </w:tc>
      </w:tr>
      <w:tr w:rsidR="00CB5158">
        <w:trPr>
          <w:trHeight w:val="56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20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“榜样你好！”党史人物主题视频讲述活动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华中农业大学</w:t>
            </w:r>
          </w:p>
        </w:tc>
      </w:tr>
      <w:tr w:rsidR="00CB5158">
        <w:trPr>
          <w:trHeight w:val="1159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21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创新红色文化协同培养体系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构建“</w:t>
            </w:r>
            <w:r>
              <w:rPr>
                <w:rFonts w:eastAsia="宋体" w:hint="eastAsia"/>
                <w:sz w:val="32"/>
                <w:szCs w:val="32"/>
              </w:rPr>
              <w:t>1+3+4</w:t>
            </w:r>
            <w:r>
              <w:rPr>
                <w:rFonts w:ascii="仿宋_GB2312" w:hAnsi="Calibri" w:hint="eastAsia"/>
                <w:sz w:val="32"/>
                <w:szCs w:val="32"/>
              </w:rPr>
              <w:t>”实践育人模式——“乐途有你”德育实践</w:t>
            </w:r>
            <w:r>
              <w:rPr>
                <w:rFonts w:eastAsia="宋体" w:hint="eastAsia"/>
                <w:sz w:val="32"/>
                <w:szCs w:val="32"/>
              </w:rPr>
              <w:t>24</w:t>
            </w:r>
            <w:r>
              <w:rPr>
                <w:rFonts w:ascii="仿宋_GB2312" w:hAnsi="Calibri" w:hint="eastAsia"/>
                <w:sz w:val="32"/>
                <w:szCs w:val="32"/>
              </w:rPr>
              <w:t>载育人品牌项目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湖南师范大学</w:t>
            </w:r>
          </w:p>
        </w:tc>
      </w:tr>
      <w:tr w:rsidR="00CB5158">
        <w:trPr>
          <w:trHeight w:val="841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lastRenderedPageBreak/>
              <w:t>22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“信仰对话——百名学生党员寻访百名老党员”活动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中山大学</w:t>
            </w:r>
          </w:p>
        </w:tc>
      </w:tr>
      <w:tr w:rsidR="00CB5158">
        <w:trPr>
          <w:trHeight w:val="89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23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红传——全国唯一面向基层的可移动党史馆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北部湾大学</w:t>
            </w:r>
          </w:p>
        </w:tc>
      </w:tr>
      <w:tr w:rsidR="00CB5158">
        <w:trPr>
          <w:trHeight w:val="56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24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深挖校史红色资源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创新文化育人传播</w:t>
            </w:r>
          </w:p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——“校史中的党史”系列编研文章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西南大学</w:t>
            </w:r>
          </w:p>
        </w:tc>
      </w:tr>
      <w:tr w:rsidR="00CB5158">
        <w:trPr>
          <w:trHeight w:val="95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25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“青马燎原”党史故事宣讲接力百人团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四川农业大学</w:t>
            </w:r>
          </w:p>
        </w:tc>
      </w:tr>
      <w:tr w:rsidR="00CB5158">
        <w:trPr>
          <w:trHeight w:val="56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26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坚守兴油报国初心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传承创新铁人精神</w:t>
            </w:r>
          </w:p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——</w:t>
            </w:r>
            <w:r>
              <w:rPr>
                <w:rFonts w:ascii="仿宋_GB2312" w:hAnsi="Calibri" w:hint="eastAsia"/>
                <w:sz w:val="32"/>
                <w:szCs w:val="32"/>
              </w:rPr>
              <w:t>“为祖国加油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为民族争气”“学四史”文化活动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西南石油大学</w:t>
            </w:r>
          </w:p>
        </w:tc>
      </w:tr>
      <w:tr w:rsidR="00CB5158">
        <w:trPr>
          <w:trHeight w:val="965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27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eastAsia="宋体" w:hint="eastAsia"/>
                <w:sz w:val="32"/>
                <w:szCs w:val="32"/>
              </w:rPr>
              <w:t>100</w:t>
            </w:r>
            <w:r>
              <w:rPr>
                <w:rFonts w:ascii="仿宋_GB2312" w:hAnsi="Calibri" w:hint="eastAsia"/>
                <w:sz w:val="32"/>
                <w:szCs w:val="32"/>
              </w:rPr>
              <w:t>期《西西</w:t>
            </w:r>
            <w:r>
              <w:rPr>
                <w:rFonts w:ascii="仿宋_GB2312" w:hAnsi="Calibri" w:hint="eastAsia"/>
                <w:sz w:val="32"/>
                <w:szCs w:val="32"/>
              </w:rPr>
              <w:t>&amp;</w:t>
            </w:r>
            <w:r>
              <w:rPr>
                <w:rFonts w:ascii="仿宋_GB2312" w:hAnsi="Calibri" w:hint="eastAsia"/>
                <w:sz w:val="32"/>
                <w:szCs w:val="32"/>
              </w:rPr>
              <w:t>林林党史小课堂》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西南林业大学</w:t>
            </w:r>
          </w:p>
        </w:tc>
      </w:tr>
      <w:tr w:rsidR="00CB5158">
        <w:trPr>
          <w:trHeight w:val="980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28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同行同阅中国，传递青年之声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西安交通大学</w:t>
            </w:r>
          </w:p>
        </w:tc>
      </w:tr>
      <w:tr w:rsidR="00CB5158">
        <w:trPr>
          <w:trHeight w:val="56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29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赓续红色血脉</w:t>
            </w:r>
            <w:r>
              <w:rPr>
                <w:rFonts w:ascii="仿宋_GB2312" w:hAnsi="Calibri" w:hint="eastAsia"/>
                <w:sz w:val="32"/>
                <w:szCs w:val="32"/>
              </w:rPr>
              <w:t xml:space="preserve"> </w:t>
            </w:r>
            <w:r>
              <w:rPr>
                <w:rFonts w:ascii="仿宋_GB2312" w:hAnsi="Calibri" w:hint="eastAsia"/>
                <w:sz w:val="32"/>
                <w:szCs w:val="32"/>
              </w:rPr>
              <w:t>记录时代风云——“走进红色新闻的历史现场”社会实践活动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陕西师范大学</w:t>
            </w:r>
          </w:p>
        </w:tc>
      </w:tr>
      <w:tr w:rsidR="00CB5158">
        <w:trPr>
          <w:trHeight w:val="967"/>
          <w:jc w:val="center"/>
        </w:trPr>
        <w:tc>
          <w:tcPr>
            <w:tcW w:w="860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eastAsia="宋体"/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30</w:t>
            </w:r>
          </w:p>
        </w:tc>
        <w:tc>
          <w:tcPr>
            <w:tcW w:w="5867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春风又绿八步沙实践团</w:t>
            </w:r>
          </w:p>
        </w:tc>
        <w:tc>
          <w:tcPr>
            <w:tcW w:w="2321" w:type="dxa"/>
            <w:vAlign w:val="center"/>
          </w:tcPr>
          <w:p w:rsidR="00CB5158" w:rsidRDefault="00E947F2">
            <w:pPr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兰州大学</w:t>
            </w:r>
          </w:p>
        </w:tc>
      </w:tr>
    </w:tbl>
    <w:p w:rsidR="00CB5158" w:rsidRDefault="00CB5158">
      <w:pPr>
        <w:spacing w:line="540" w:lineRule="exact"/>
        <w:ind w:right="640" w:firstLineChars="0" w:firstLine="0"/>
        <w:jc w:val="left"/>
        <w:rPr>
          <w:sz w:val="32"/>
          <w:szCs w:val="32"/>
        </w:rPr>
      </w:pPr>
    </w:p>
    <w:p w:rsidR="00CB5158" w:rsidRDefault="00CB5158">
      <w:pPr>
        <w:spacing w:line="560" w:lineRule="exact"/>
        <w:ind w:right="640" w:firstLineChars="0" w:firstLine="0"/>
        <w:jc w:val="right"/>
        <w:rPr>
          <w:sz w:val="32"/>
          <w:szCs w:val="32"/>
        </w:rPr>
      </w:pPr>
    </w:p>
    <w:p w:rsidR="00CB5158" w:rsidRDefault="00CB5158">
      <w:pPr>
        <w:ind w:firstLine="600"/>
        <w:jc w:val="left"/>
      </w:pPr>
    </w:p>
    <w:p w:rsidR="00CB5158" w:rsidRDefault="00CB5158">
      <w:pPr>
        <w:ind w:firstLine="600"/>
      </w:pPr>
    </w:p>
    <w:p w:rsidR="00CB5158" w:rsidRDefault="00CB5158">
      <w:pPr>
        <w:ind w:firstLine="600"/>
      </w:pPr>
    </w:p>
    <w:sectPr w:rsidR="00CB51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7F2" w:rsidRDefault="00E947F2">
      <w:pPr>
        <w:spacing w:line="240" w:lineRule="auto"/>
        <w:ind w:firstLine="600"/>
      </w:pPr>
      <w:r>
        <w:separator/>
      </w:r>
    </w:p>
  </w:endnote>
  <w:endnote w:type="continuationSeparator" w:id="0">
    <w:p w:rsidR="00E947F2" w:rsidRDefault="00E947F2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7F2" w:rsidRDefault="00E947F2">
      <w:pPr>
        <w:spacing w:line="240" w:lineRule="auto"/>
        <w:ind w:firstLine="600"/>
      </w:pPr>
      <w:r>
        <w:separator/>
      </w:r>
    </w:p>
  </w:footnote>
  <w:footnote w:type="continuationSeparator" w:id="0">
    <w:p w:rsidR="00E947F2" w:rsidRDefault="00E947F2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jODY5NjMxNDRkNjFjOTM3YmQ2NWFiMGQ0MjgxMDYifQ=="/>
  </w:docVars>
  <w:rsids>
    <w:rsidRoot w:val="3E2E7DF4"/>
    <w:rsid w:val="005A18F6"/>
    <w:rsid w:val="00CB5158"/>
    <w:rsid w:val="00E947F2"/>
    <w:rsid w:val="3E2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A18973-D71A-4821-97CE-26E5CE6A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948</Characters>
  <Application>Microsoft Office Word</Application>
  <DocSecurity>0</DocSecurity>
  <Lines>7</Lines>
  <Paragraphs>2</Paragraphs>
  <ScaleCrop>false</ScaleCrop>
  <Company>China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敏敏</dc:creator>
  <cp:lastModifiedBy>谢沂楠</cp:lastModifiedBy>
  <cp:revision>2</cp:revision>
  <dcterms:created xsi:type="dcterms:W3CDTF">2022-10-18T01:40:00Z</dcterms:created>
  <dcterms:modified xsi:type="dcterms:W3CDTF">2022-10-18T01:40:00Z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4EA446BAD6794B22BBC4D0358832C9FA</vt:lpwstr>
  </property>
</Properties>
</file>